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584E4" w14:textId="77777777" w:rsidR="00001F9E" w:rsidRPr="00D064F9" w:rsidRDefault="00D064F9" w:rsidP="00D064F9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D064F9">
        <w:rPr>
          <w:rFonts w:ascii="Arial" w:hAnsi="Arial" w:cs="Arial"/>
          <w:b/>
          <w:sz w:val="32"/>
          <w:szCs w:val="32"/>
          <w:u w:val="single"/>
        </w:rPr>
        <w:t>Protocol for Radiographs</w:t>
      </w:r>
    </w:p>
    <w:p w14:paraId="56C7DBAB" w14:textId="77777777" w:rsidR="00D064F9" w:rsidRDefault="00D064F9" w:rsidP="00D064F9">
      <w:pPr>
        <w:pStyle w:val="PlainText"/>
      </w:pPr>
    </w:p>
    <w:p w14:paraId="4C431BD7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 xml:space="preserve">Apron, thyroid shield, gloves, and dosimeter monitoring device must be worn for every x-ray, every time. </w:t>
      </w:r>
      <w:r w:rsidR="00184098">
        <w:rPr>
          <w:rFonts w:ascii="Arial" w:hAnsi="Arial" w:cs="Arial"/>
        </w:rPr>
        <w:t xml:space="preserve">Fingers shown in an x-ray will be considered a disciplinary matter. </w:t>
      </w:r>
    </w:p>
    <w:p w14:paraId="458FF673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3EEE7078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Monitoring device must be worn at the thyroid level on the collar outside the apron</w:t>
      </w:r>
      <w:r>
        <w:rPr>
          <w:rFonts w:ascii="Arial" w:hAnsi="Arial" w:cs="Arial"/>
        </w:rPr>
        <w:t>.</w:t>
      </w:r>
    </w:p>
    <w:p w14:paraId="5C5D8B80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0BBD9A86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Failure to limit or restrict the X-ray beam only to the area of</w:t>
      </w:r>
      <w:r>
        <w:rPr>
          <w:rFonts w:ascii="Arial" w:hAnsi="Arial" w:cs="Arial"/>
        </w:rPr>
        <w:t xml:space="preserve"> </w:t>
      </w:r>
      <w:r w:rsidRPr="00D064F9">
        <w:rPr>
          <w:rFonts w:ascii="Arial" w:hAnsi="Arial" w:cs="Arial"/>
        </w:rPr>
        <w:t>clinical interest represents one of the most frequent causes of violating the collimation requirement. X-rays that extend beyond the area of clinical interest serve no useful function, increase scatter, and must be eliminated by careful collimation.</w:t>
      </w:r>
    </w:p>
    <w:p w14:paraId="03DDC52D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6DE1EF31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The operator shall not stand in the beam, but be well away from the tube and animal during X-raying.</w:t>
      </w:r>
    </w:p>
    <w:p w14:paraId="0FA20C36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56BB2C30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Proper storage of aprons and gloves prolong their life and</w:t>
      </w:r>
      <w:r>
        <w:rPr>
          <w:rFonts w:ascii="Arial" w:hAnsi="Arial" w:cs="Arial"/>
        </w:rPr>
        <w:t xml:space="preserve"> </w:t>
      </w:r>
      <w:r w:rsidRPr="00D064F9">
        <w:rPr>
          <w:rFonts w:ascii="Arial" w:hAnsi="Arial" w:cs="Arial"/>
        </w:rPr>
        <w:t>effectiveness. Aprons should be hung without creases to prevent cracking.</w:t>
      </w:r>
    </w:p>
    <w:p w14:paraId="659B0C98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083F1749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Gloves and aprons are designed to protect the wearer from scatter</w:t>
      </w:r>
      <w:r>
        <w:rPr>
          <w:rFonts w:ascii="Arial" w:hAnsi="Arial" w:cs="Arial"/>
        </w:rPr>
        <w:t xml:space="preserve"> </w:t>
      </w:r>
      <w:r w:rsidRPr="00D064F9">
        <w:rPr>
          <w:rFonts w:ascii="Arial" w:hAnsi="Arial" w:cs="Arial"/>
        </w:rPr>
        <w:t>radiation only. They do not reduce the primary X-ray beam enough to provide sufficient protection.</w:t>
      </w:r>
    </w:p>
    <w:p w14:paraId="776D0CDB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2D931662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 xml:space="preserve">Use high </w:t>
      </w:r>
      <w:proofErr w:type="spellStart"/>
      <w:r w:rsidRPr="00D064F9">
        <w:rPr>
          <w:rFonts w:ascii="Arial" w:hAnsi="Arial" w:cs="Arial"/>
        </w:rPr>
        <w:t>kVp</w:t>
      </w:r>
      <w:proofErr w:type="spellEnd"/>
      <w:r w:rsidRPr="00D064F9">
        <w:rPr>
          <w:rFonts w:ascii="Arial" w:hAnsi="Arial" w:cs="Arial"/>
        </w:rPr>
        <w:t xml:space="preserve"> techniques that are appropriate for the body part being X-rayed, permitting the operator to lower the </w:t>
      </w:r>
      <w:proofErr w:type="spellStart"/>
      <w:proofErr w:type="gramStart"/>
      <w:r w:rsidRPr="00D064F9">
        <w:rPr>
          <w:rFonts w:ascii="Arial" w:hAnsi="Arial" w:cs="Arial"/>
        </w:rPr>
        <w:t>mAs</w:t>
      </w:r>
      <w:proofErr w:type="spellEnd"/>
      <w:proofErr w:type="gramEnd"/>
      <w:r w:rsidRPr="00D064F9">
        <w:rPr>
          <w:rFonts w:ascii="Arial" w:hAnsi="Arial" w:cs="Arial"/>
        </w:rPr>
        <w:t xml:space="preserve"> settings, therefore decreasing radiation levels. Kilovoltage determines the penetrating ability (quality) of the X-ray beam whereas </w:t>
      </w:r>
      <w:proofErr w:type="spellStart"/>
      <w:r w:rsidRPr="00D064F9">
        <w:rPr>
          <w:rFonts w:ascii="Arial" w:hAnsi="Arial" w:cs="Arial"/>
        </w:rPr>
        <w:t>mAs</w:t>
      </w:r>
      <w:proofErr w:type="spellEnd"/>
      <w:r w:rsidRPr="00D064F9">
        <w:rPr>
          <w:rFonts w:ascii="Arial" w:hAnsi="Arial" w:cs="Arial"/>
        </w:rPr>
        <w:t xml:space="preserve"> determines the amount (quantity) of radiation.</w:t>
      </w:r>
    </w:p>
    <w:p w14:paraId="7ECE8BEF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54DB43F6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Plan radiographic procedures carefully and avoid unnecessary retakes.</w:t>
      </w:r>
      <w:r w:rsidR="00184098">
        <w:rPr>
          <w:rFonts w:ascii="Arial" w:hAnsi="Arial" w:cs="Arial"/>
        </w:rPr>
        <w:t xml:space="preserve"> Fractious animals should not even have radiographs attempted on them without sedation. </w:t>
      </w:r>
    </w:p>
    <w:p w14:paraId="7ACB232F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5E11B4B7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Retakes represent one of the biggest causes of excessive and unnecessary radiation exposure to the patient and personnel.</w:t>
      </w:r>
    </w:p>
    <w:p w14:paraId="684EA705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2C6A6327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The body part should be perpendicular to the central main X-ray beam</w:t>
      </w:r>
      <w:r>
        <w:rPr>
          <w:rFonts w:ascii="Arial" w:hAnsi="Arial" w:cs="Arial"/>
        </w:rPr>
        <w:t xml:space="preserve"> </w:t>
      </w:r>
      <w:r w:rsidRPr="00D064F9">
        <w:rPr>
          <w:rFonts w:ascii="Arial" w:hAnsi="Arial" w:cs="Arial"/>
        </w:rPr>
        <w:t>and parallel to the film.</w:t>
      </w:r>
    </w:p>
    <w:p w14:paraId="086A9E12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7D3ED647" w14:textId="77777777" w:rsidR="00D064F9" w:rsidRDefault="00D064F9" w:rsidP="00D064F9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>Ensure the focal-film distance in correct (40 inches)</w:t>
      </w:r>
    </w:p>
    <w:p w14:paraId="6EAF5568" w14:textId="77777777" w:rsidR="00D064F9" w:rsidRPr="00D064F9" w:rsidRDefault="00D064F9" w:rsidP="00D064F9">
      <w:pPr>
        <w:pStyle w:val="PlainText"/>
        <w:ind w:left="720"/>
        <w:jc w:val="both"/>
        <w:rPr>
          <w:rFonts w:ascii="Arial" w:hAnsi="Arial" w:cs="Arial"/>
        </w:rPr>
      </w:pPr>
    </w:p>
    <w:p w14:paraId="576C5B1C" w14:textId="77777777" w:rsidR="001E3A34" w:rsidRDefault="00D064F9" w:rsidP="001E3A34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 w:rsidRPr="00D064F9">
        <w:rPr>
          <w:rFonts w:ascii="Arial" w:hAnsi="Arial" w:cs="Arial"/>
        </w:rPr>
        <w:t xml:space="preserve">Appropriate physical Left and Right markers must be used for every x-ray. </w:t>
      </w:r>
    </w:p>
    <w:p w14:paraId="72F02366" w14:textId="77777777" w:rsidR="001E3A34" w:rsidRDefault="001E3A34" w:rsidP="001E3A34">
      <w:pPr>
        <w:pStyle w:val="PlainText"/>
        <w:ind w:left="720"/>
        <w:jc w:val="both"/>
        <w:rPr>
          <w:rFonts w:ascii="Arial" w:hAnsi="Arial" w:cs="Arial"/>
        </w:rPr>
      </w:pPr>
    </w:p>
    <w:p w14:paraId="018B0548" w14:textId="77777777" w:rsidR="001E3A34" w:rsidRPr="001E3A34" w:rsidRDefault="001E3A34" w:rsidP="001E3A34">
      <w:pPr>
        <w:pStyle w:val="PlainTex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more senior employee taking x-rays must enter their name as “Tech” in acquisition software. </w:t>
      </w:r>
    </w:p>
    <w:p w14:paraId="4D564D22" w14:textId="77777777" w:rsidR="001E3A34" w:rsidRDefault="001E3A34" w:rsidP="00D064F9">
      <w:pPr>
        <w:jc w:val="center"/>
        <w:rPr>
          <w:rFonts w:ascii="Arial" w:hAnsi="Arial" w:cs="Arial"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2430"/>
        <w:gridCol w:w="1080"/>
        <w:gridCol w:w="2318"/>
        <w:gridCol w:w="652"/>
        <w:gridCol w:w="918"/>
      </w:tblGrid>
      <w:tr w:rsidR="001E3A34" w:rsidRPr="001E3A34" w14:paraId="61F7B10E" w14:textId="77777777" w:rsidTr="001E3A34">
        <w:tc>
          <w:tcPr>
            <w:tcW w:w="2178" w:type="dxa"/>
          </w:tcPr>
          <w:p w14:paraId="02D9F11D" w14:textId="77777777" w:rsidR="001E3A34" w:rsidRPr="001E3A34" w:rsidRDefault="001E3A34" w:rsidP="00D064F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3A34">
              <w:rPr>
                <w:rFonts w:ascii="Arial" w:hAnsi="Arial" w:cs="Arial"/>
                <w:sz w:val="16"/>
                <w:szCs w:val="16"/>
              </w:rPr>
              <w:t>Received &amp; Understood by: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E03A9B7" w14:textId="77777777" w:rsidR="001E3A34" w:rsidRPr="001E3A34" w:rsidRDefault="001E3A34" w:rsidP="00D064F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D92DCEC" w14:textId="77777777" w:rsidR="001E3A34" w:rsidRPr="001E3A34" w:rsidRDefault="001E3A34" w:rsidP="00D064F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3A34">
              <w:rPr>
                <w:rFonts w:ascii="Arial" w:hAnsi="Arial" w:cs="Arial"/>
                <w:sz w:val="16"/>
                <w:szCs w:val="16"/>
              </w:rPr>
              <w:t>Signature:</w:t>
            </w:r>
          </w:p>
        </w:tc>
        <w:tc>
          <w:tcPr>
            <w:tcW w:w="2318" w:type="dxa"/>
            <w:tcBorders>
              <w:bottom w:val="single" w:sz="4" w:space="0" w:color="auto"/>
            </w:tcBorders>
          </w:tcPr>
          <w:p w14:paraId="36323BDA" w14:textId="77777777" w:rsidR="001E3A34" w:rsidRPr="001E3A34" w:rsidRDefault="001E3A34" w:rsidP="00D064F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2" w:type="dxa"/>
          </w:tcPr>
          <w:p w14:paraId="402EE63F" w14:textId="77777777" w:rsidR="001E3A34" w:rsidRPr="001E3A34" w:rsidRDefault="001E3A34" w:rsidP="00D064F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3A34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14:paraId="6243E6BC" w14:textId="77777777" w:rsidR="001E3A34" w:rsidRPr="001E3A34" w:rsidRDefault="001E3A34" w:rsidP="00D064F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6506277" w14:textId="77777777" w:rsidR="001E3A34" w:rsidRPr="001E3A34" w:rsidRDefault="001E3A34" w:rsidP="00184098">
      <w:pPr>
        <w:spacing w:after="0"/>
        <w:rPr>
          <w:rFonts w:ascii="Arial" w:hAnsi="Arial" w:cs="Arial"/>
          <w:sz w:val="16"/>
          <w:szCs w:val="16"/>
        </w:rPr>
      </w:pPr>
    </w:p>
    <w:sectPr w:rsidR="001E3A34" w:rsidRPr="001E3A34" w:rsidSect="0050235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1FB7C" w14:textId="77777777" w:rsidR="006A658D" w:rsidRDefault="006A658D" w:rsidP="0065394C">
      <w:pPr>
        <w:spacing w:after="0" w:line="240" w:lineRule="auto"/>
      </w:pPr>
      <w:r>
        <w:separator/>
      </w:r>
    </w:p>
  </w:endnote>
  <w:endnote w:type="continuationSeparator" w:id="0">
    <w:p w14:paraId="3160374E" w14:textId="77777777" w:rsidR="006A658D" w:rsidRDefault="006A658D" w:rsidP="00653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4F2DC" w14:textId="1C33368D" w:rsidR="006A658D" w:rsidRDefault="00583203">
    <w:pPr>
      <w:pStyle w:val="Footer"/>
    </w:pPr>
    <w:r>
      <w:rPr>
        <w:noProof/>
        <w:lang w:eastAsia="zh-TW"/>
      </w:rPr>
      <w:pict w14:anchorId="1F29EBE9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67pt;margin-top:-.9pt;width:264.2pt;height:27.8pt;z-index:251661312;mso-height-percent:200;mso-position-horizontal-relative:text;mso-position-vertical-relative:text;mso-height-percent:200;mso-width-relative:margin;mso-height-relative:margin" stroked="f">
          <v:textbox style="mso-fit-shape-to-text:t">
            <w:txbxContent>
              <w:p w14:paraId="466B858B" w14:textId="35F4B3BB" w:rsidR="006A658D" w:rsidRPr="006A658D" w:rsidRDefault="009F5EB0" w:rsidP="001C270D">
                <w:pPr>
                  <w:jc w:val="right"/>
                  <w:rPr>
                    <w:rFonts w:ascii="Arial" w:hAnsi="Arial"/>
                    <w:color w:val="D9D9D9" w:themeColor="background1" w:themeShade="D9"/>
                    <w:sz w:val="16"/>
                  </w:rPr>
                </w:pPr>
                <w:fldSimple w:instr=" FILENAME  \* Caps \p  \* MERGEFORMAT ">
                  <w:r w:rsidR="00583203" w:rsidRPr="00583203">
                    <w:rPr>
                      <w:rFonts w:ascii="Arial" w:hAnsi="Arial"/>
                      <w:noProof/>
                      <w:color w:val="D9D9D9" w:themeColor="background1" w:themeShade="D9"/>
                      <w:sz w:val="16"/>
                    </w:rPr>
                    <w:t>U:\Masters\Polcies\Radiographic Protocol.Docx</w:t>
                  </w:r>
                </w:fldSimple>
              </w:p>
            </w:txbxContent>
          </v:textbox>
        </v:shape>
      </w:pict>
    </w:r>
    <w:fldSimple w:instr=" FILENAME  \* Caps  \* MERGEFORMAT ">
      <w:r>
        <w:rPr>
          <w:noProof/>
        </w:rPr>
        <w:t>Radiographic Protocol</w:t>
      </w:r>
    </w:fldSimple>
    <w:r w:rsidR="006A658D">
      <w:rPr>
        <w:noProof/>
      </w:rPr>
      <w:drawing>
        <wp:anchor distT="0" distB="0" distL="114300" distR="114300" simplePos="0" relativeHeight="251659264" behindDoc="0" locked="0" layoutInCell="1" allowOverlap="1" wp14:anchorId="264C1DCA" wp14:editId="511FA78C">
          <wp:simplePos x="0" y="0"/>
          <wp:positionH relativeFrom="column">
            <wp:posOffset>-806450</wp:posOffset>
          </wp:positionH>
          <wp:positionV relativeFrom="paragraph">
            <wp:posOffset>-344805</wp:posOffset>
          </wp:positionV>
          <wp:extent cx="7594600" cy="876300"/>
          <wp:effectExtent l="19050" t="0" r="6350" b="0"/>
          <wp:wrapSquare wrapText="bothSides"/>
          <wp:docPr id="5" name="Picture 4" descr="CRA_BW_Footer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A_BW_Footer (3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4600" cy="876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C85A43C" w14:textId="77777777" w:rsidR="006A658D" w:rsidRDefault="006A65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E5D27" w14:textId="77777777" w:rsidR="006A658D" w:rsidRDefault="006A658D" w:rsidP="0065394C">
      <w:pPr>
        <w:spacing w:after="0" w:line="240" w:lineRule="auto"/>
      </w:pPr>
      <w:r>
        <w:separator/>
      </w:r>
    </w:p>
  </w:footnote>
  <w:footnote w:type="continuationSeparator" w:id="0">
    <w:p w14:paraId="1475F094" w14:textId="77777777" w:rsidR="006A658D" w:rsidRDefault="006A658D" w:rsidP="00653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0277C" w14:textId="77777777" w:rsidR="006A658D" w:rsidRDefault="006A658D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998DEBE" wp14:editId="48A5E408">
          <wp:simplePos x="0" y="0"/>
          <wp:positionH relativeFrom="column">
            <wp:posOffset>-857250</wp:posOffset>
          </wp:positionH>
          <wp:positionV relativeFrom="paragraph">
            <wp:posOffset>-114300</wp:posOffset>
          </wp:positionV>
          <wp:extent cx="7632700" cy="1333500"/>
          <wp:effectExtent l="19050" t="0" r="6350" b="0"/>
          <wp:wrapSquare wrapText="bothSides"/>
          <wp:docPr id="4" name="Picture 3" descr="CRA_BW_Header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A_BW_Header (3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32700" cy="133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C7A7AD" w14:textId="77777777" w:rsidR="006A658D" w:rsidRDefault="006A65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178F5"/>
    <w:multiLevelType w:val="hybridMultilevel"/>
    <w:tmpl w:val="3070A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6485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87"/>
  <w:drawingGridVerticalSpacing w:val="187"/>
  <w:displayHorizontalDrawingGridEvery w:val="3"/>
  <w:displayVerticalDrawingGridEvery w:val="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394C"/>
    <w:rsid w:val="00001F9E"/>
    <w:rsid w:val="00103A13"/>
    <w:rsid w:val="001830F1"/>
    <w:rsid w:val="00184098"/>
    <w:rsid w:val="00185D29"/>
    <w:rsid w:val="001C270D"/>
    <w:rsid w:val="001E3A34"/>
    <w:rsid w:val="001F2832"/>
    <w:rsid w:val="00334F70"/>
    <w:rsid w:val="00400D8C"/>
    <w:rsid w:val="004A1A1E"/>
    <w:rsid w:val="00502357"/>
    <w:rsid w:val="0051767A"/>
    <w:rsid w:val="00583203"/>
    <w:rsid w:val="0065394C"/>
    <w:rsid w:val="00677559"/>
    <w:rsid w:val="006A658D"/>
    <w:rsid w:val="007D1705"/>
    <w:rsid w:val="00817A14"/>
    <w:rsid w:val="009F5EB0"/>
    <w:rsid w:val="00B65103"/>
    <w:rsid w:val="00B76E38"/>
    <w:rsid w:val="00B8306E"/>
    <w:rsid w:val="00C84D8C"/>
    <w:rsid w:val="00CA1E12"/>
    <w:rsid w:val="00D064F9"/>
    <w:rsid w:val="00D71D75"/>
    <w:rsid w:val="00D74748"/>
    <w:rsid w:val="00D75E28"/>
    <w:rsid w:val="00D97204"/>
    <w:rsid w:val="00FB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B5A339D"/>
  <w15:docId w15:val="{2025062E-0401-4F99-BD00-92B56940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PlainText">
    <w:name w:val="Plain Text"/>
    <w:basedOn w:val="Normal"/>
    <w:link w:val="PlainTextChar"/>
    <w:uiPriority w:val="99"/>
    <w:semiHidden/>
    <w:unhideWhenUsed/>
    <w:rsid w:val="00D064F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064F9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59"/>
    <w:rsid w:val="001E3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3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1ACC0-EFEB-4103-97C5-8C727D444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Michael Falconer</cp:lastModifiedBy>
  <cp:revision>6</cp:revision>
  <cp:lastPrinted>2023-02-13T19:31:00Z</cp:lastPrinted>
  <dcterms:created xsi:type="dcterms:W3CDTF">2014-10-23T16:48:00Z</dcterms:created>
  <dcterms:modified xsi:type="dcterms:W3CDTF">2023-02-13T19:35:00Z</dcterms:modified>
</cp:coreProperties>
</file>